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F0" w:rsidRDefault="00626FF0" w:rsidP="0011501D">
      <w:pPr>
        <w:autoSpaceDE w:val="0"/>
        <w:autoSpaceDN w:val="0"/>
        <w:adjustRightInd w:val="0"/>
        <w:jc w:val="center"/>
        <w:rPr>
          <w:rFonts w:eastAsia="HiddenHorzOCR" w:cs="HiddenHorzOCR"/>
          <w:b/>
          <w:color w:val="393532"/>
          <w:sz w:val="32"/>
          <w:szCs w:val="32"/>
        </w:rPr>
      </w:pPr>
    </w:p>
    <w:p w:rsidR="00626FF0" w:rsidRPr="00F84B4B" w:rsidRDefault="00626FF0" w:rsidP="00626FF0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626FF0" w:rsidRDefault="00626FF0" w:rsidP="00626FF0"/>
    <w:p w:rsidR="00626FF0" w:rsidRPr="00F84B4B" w:rsidRDefault="00626FF0" w:rsidP="00626FF0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626FF0" w:rsidRDefault="00626FF0" w:rsidP="0011501D">
      <w:pPr>
        <w:autoSpaceDE w:val="0"/>
        <w:autoSpaceDN w:val="0"/>
        <w:adjustRightInd w:val="0"/>
        <w:jc w:val="center"/>
        <w:rPr>
          <w:rFonts w:eastAsia="HiddenHorzOCR" w:cs="HiddenHorzOCR"/>
          <w:b/>
          <w:color w:val="393532"/>
          <w:sz w:val="32"/>
          <w:szCs w:val="32"/>
        </w:rPr>
      </w:pPr>
    </w:p>
    <w:p w:rsidR="0011501D" w:rsidRPr="00D354A1" w:rsidRDefault="0011501D" w:rsidP="0011501D">
      <w:pPr>
        <w:autoSpaceDE w:val="0"/>
        <w:autoSpaceDN w:val="0"/>
        <w:adjustRightInd w:val="0"/>
        <w:jc w:val="center"/>
        <w:rPr>
          <w:rFonts w:eastAsia="HiddenHorzOCR" w:cs="HiddenHorzOCR"/>
          <w:b/>
          <w:color w:val="C00000"/>
          <w:sz w:val="32"/>
          <w:szCs w:val="32"/>
        </w:rPr>
      </w:pPr>
      <w:r w:rsidRPr="00D354A1">
        <w:rPr>
          <w:rFonts w:eastAsia="HiddenHorzOCR" w:cs="HiddenHorzOCR"/>
          <w:b/>
          <w:color w:val="C00000"/>
          <w:sz w:val="32"/>
          <w:szCs w:val="32"/>
        </w:rPr>
        <w:t>Алмазные Отрезные Круги с непрерывной режущей кромкой «Универсал Профи Турбо»</w:t>
      </w:r>
    </w:p>
    <w:p w:rsidR="0011501D" w:rsidRPr="00D354A1" w:rsidRDefault="0011501D" w:rsidP="0011501D">
      <w:pPr>
        <w:autoSpaceDE w:val="0"/>
        <w:autoSpaceDN w:val="0"/>
        <w:adjustRightInd w:val="0"/>
        <w:jc w:val="center"/>
        <w:rPr>
          <w:rFonts w:eastAsia="HiddenHorzOCR" w:cs="HiddenHorzOCR"/>
          <w:b/>
          <w:color w:val="C00000"/>
          <w:sz w:val="32"/>
          <w:szCs w:val="32"/>
        </w:rPr>
      </w:pPr>
      <w:r w:rsidRPr="00D354A1">
        <w:rPr>
          <w:rFonts w:eastAsia="HiddenHorzOCR" w:cs="HiddenHorzOCR"/>
          <w:b/>
          <w:color w:val="C00000"/>
          <w:sz w:val="32"/>
          <w:szCs w:val="32"/>
        </w:rPr>
        <w:t>для сухой резки ручным электроинструментом</w:t>
      </w:r>
    </w:p>
    <w:p w:rsidR="0011501D" w:rsidRPr="00D354A1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C00000"/>
          <w:sz w:val="32"/>
          <w:szCs w:val="32"/>
        </w:rPr>
      </w:pPr>
    </w:p>
    <w:p w:rsidR="0011501D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393532"/>
          <w:sz w:val="20"/>
          <w:szCs w:val="20"/>
        </w:rPr>
      </w:pPr>
    </w:p>
    <w:p w:rsidR="0011501D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3935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64770</wp:posOffset>
            </wp:positionV>
            <wp:extent cx="2743200" cy="2333625"/>
            <wp:effectExtent l="19050" t="0" r="0" b="0"/>
            <wp:wrapTight wrapText="bothSides">
              <wp:wrapPolygon edited="0">
                <wp:start x="-150" y="0"/>
                <wp:lineTo x="-150" y="21512"/>
                <wp:lineTo x="21600" y="21512"/>
                <wp:lineTo x="21600" y="0"/>
                <wp:lineTo x="-15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01D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393532"/>
          <w:sz w:val="20"/>
          <w:szCs w:val="20"/>
        </w:rPr>
      </w:pPr>
    </w:p>
    <w:tbl>
      <w:tblPr>
        <w:tblpPr w:leftFromText="180" w:rightFromText="180" w:vertAnchor="text" w:horzAnchor="page" w:tblpX="6454" w:tblpY="418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4"/>
        <w:gridCol w:w="1279"/>
        <w:gridCol w:w="1555"/>
        <w:gridCol w:w="920"/>
      </w:tblGrid>
      <w:tr w:rsidR="00626FF0" w:rsidTr="00626FF0">
        <w:trPr>
          <w:trHeight w:val="723"/>
        </w:trPr>
        <w:tc>
          <w:tcPr>
            <w:tcW w:w="1109" w:type="dxa"/>
          </w:tcPr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  <w:sz w:val="20"/>
                <w:szCs w:val="20"/>
              </w:rPr>
            </w:pPr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 xml:space="preserve">Наружний диаметр, </w:t>
            </w:r>
            <w:proofErr w:type="gramStart"/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>мм</w:t>
            </w:r>
            <w:proofErr w:type="gramEnd"/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  <w:sz w:val="20"/>
                <w:szCs w:val="20"/>
              </w:rPr>
            </w:pPr>
          </w:p>
        </w:tc>
        <w:tc>
          <w:tcPr>
            <w:tcW w:w="1237" w:type="dxa"/>
          </w:tcPr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  <w:sz w:val="20"/>
                <w:szCs w:val="20"/>
              </w:rPr>
            </w:pPr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 xml:space="preserve">Посадочное отверстие, </w:t>
            </w:r>
            <w:proofErr w:type="gramStart"/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84" w:type="dxa"/>
          </w:tcPr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  <w:sz w:val="20"/>
                <w:szCs w:val="20"/>
              </w:rPr>
            </w:pPr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 xml:space="preserve">Толщина и высота алмазоносного слоя, </w:t>
            </w:r>
            <w:proofErr w:type="gramStart"/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098" w:type="dxa"/>
          </w:tcPr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  <w:sz w:val="20"/>
                <w:szCs w:val="20"/>
              </w:rPr>
            </w:pPr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>Цена (руб.</w:t>
            </w:r>
            <w:proofErr w:type="gramStart"/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>)с</w:t>
            </w:r>
            <w:proofErr w:type="gramEnd"/>
            <w:r w:rsidRPr="00D354A1">
              <w:rPr>
                <w:rFonts w:eastAsia="HiddenHorzOCR" w:cs="HiddenHorzOCR"/>
                <w:b/>
                <w:color w:val="FF0000"/>
                <w:sz w:val="20"/>
                <w:szCs w:val="20"/>
              </w:rPr>
              <w:t xml:space="preserve"> НДС</w:t>
            </w:r>
          </w:p>
        </w:tc>
      </w:tr>
      <w:tr w:rsidR="00626FF0" w:rsidRPr="00406F22" w:rsidTr="00626FF0">
        <w:trPr>
          <w:trHeight w:val="1572"/>
        </w:trPr>
        <w:tc>
          <w:tcPr>
            <w:tcW w:w="1109" w:type="dxa"/>
          </w:tcPr>
          <w:p w:rsidR="00626FF0" w:rsidRPr="00D354A1" w:rsidRDefault="00626FF0" w:rsidP="00626FF0">
            <w:pPr>
              <w:autoSpaceDE w:val="0"/>
              <w:autoSpaceDN w:val="0"/>
              <w:adjustRightInd w:val="0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230</w:t>
            </w: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125</w:t>
            </w: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rPr>
                <w:rFonts w:eastAsia="HiddenHorzOCR" w:cs="HiddenHorzOCR"/>
                <w:b/>
                <w:color w:val="FF0000"/>
              </w:rPr>
            </w:pPr>
          </w:p>
        </w:tc>
        <w:tc>
          <w:tcPr>
            <w:tcW w:w="1237" w:type="dxa"/>
          </w:tcPr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22,23</w:t>
            </w: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22,23</w:t>
            </w: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</w:p>
        </w:tc>
        <w:tc>
          <w:tcPr>
            <w:tcW w:w="1484" w:type="dxa"/>
          </w:tcPr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2,8 х 8,0</w:t>
            </w: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jc w:val="center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>2,2 х 8,0</w:t>
            </w: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</w:p>
        </w:tc>
        <w:tc>
          <w:tcPr>
            <w:tcW w:w="1098" w:type="dxa"/>
          </w:tcPr>
          <w:p w:rsidR="00626FF0" w:rsidRPr="00D354A1" w:rsidRDefault="00626FF0" w:rsidP="00626FF0">
            <w:pPr>
              <w:spacing w:after="200" w:line="276" w:lineRule="auto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 xml:space="preserve">        1680</w:t>
            </w:r>
          </w:p>
          <w:p w:rsidR="00626FF0" w:rsidRPr="00D354A1" w:rsidRDefault="00626FF0" w:rsidP="00626FF0">
            <w:pPr>
              <w:spacing w:after="200" w:line="276" w:lineRule="auto"/>
              <w:rPr>
                <w:rFonts w:eastAsia="HiddenHorzOCR" w:cs="HiddenHorzOCR"/>
                <w:b/>
                <w:color w:val="FF0000"/>
              </w:rPr>
            </w:pPr>
            <w:r w:rsidRPr="00D354A1">
              <w:rPr>
                <w:rFonts w:eastAsia="HiddenHorzOCR" w:cs="HiddenHorzOCR"/>
                <w:b/>
                <w:color w:val="FF0000"/>
              </w:rPr>
              <w:t xml:space="preserve">  744</w:t>
            </w:r>
          </w:p>
          <w:p w:rsidR="00626FF0" w:rsidRPr="00D354A1" w:rsidRDefault="00626FF0" w:rsidP="00626FF0">
            <w:pPr>
              <w:spacing w:after="200" w:line="276" w:lineRule="auto"/>
              <w:rPr>
                <w:rFonts w:eastAsia="HiddenHorzOCR" w:cs="HiddenHorzOCR"/>
                <w:b/>
                <w:color w:val="FF0000"/>
              </w:rPr>
            </w:pPr>
          </w:p>
          <w:p w:rsidR="00626FF0" w:rsidRPr="00D354A1" w:rsidRDefault="00626FF0" w:rsidP="00626FF0">
            <w:pPr>
              <w:autoSpaceDE w:val="0"/>
              <w:autoSpaceDN w:val="0"/>
              <w:adjustRightInd w:val="0"/>
              <w:jc w:val="center"/>
              <w:rPr>
                <w:rFonts w:eastAsia="HiddenHorzOCR" w:cs="HiddenHorzOCR"/>
                <w:b/>
                <w:color w:val="FF0000"/>
              </w:rPr>
            </w:pPr>
          </w:p>
        </w:tc>
      </w:tr>
    </w:tbl>
    <w:p w:rsidR="0011501D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393532"/>
          <w:sz w:val="20"/>
          <w:szCs w:val="20"/>
        </w:rPr>
      </w:pPr>
    </w:p>
    <w:p w:rsidR="0011501D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393532"/>
          <w:sz w:val="20"/>
          <w:szCs w:val="20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Default="0011501D" w:rsidP="0011501D">
      <w:pPr>
        <w:rPr>
          <w:rFonts w:eastAsia="HiddenHorzOCR" w:cs="HiddenHorzOCR"/>
          <w:color w:val="393532"/>
        </w:rPr>
      </w:pPr>
    </w:p>
    <w:p w:rsidR="0011501D" w:rsidRPr="00577D8B" w:rsidRDefault="0011501D" w:rsidP="0011501D">
      <w:pPr>
        <w:rPr>
          <w:rFonts w:eastAsia="HiddenHorzOCR" w:cs="HiddenHorzOCR"/>
          <w:b/>
          <w:color w:val="FF0000"/>
          <w:sz w:val="28"/>
          <w:szCs w:val="28"/>
        </w:rPr>
      </w:pPr>
      <w:r w:rsidRPr="00577D8B">
        <w:rPr>
          <w:rFonts w:eastAsia="HiddenHorzOCR" w:cs="HiddenHorzOCR"/>
          <w:b/>
          <w:color w:val="FF0000"/>
          <w:sz w:val="28"/>
          <w:szCs w:val="28"/>
        </w:rPr>
        <w:t>Круг разработан для сухой  резки бетона, железобетона, природного камня, кирпича, брусчатки, черепицы и других строительных материалов.</w:t>
      </w:r>
    </w:p>
    <w:p w:rsidR="0011501D" w:rsidRPr="00577D8B" w:rsidRDefault="0011501D" w:rsidP="0011501D">
      <w:pPr>
        <w:autoSpaceDE w:val="0"/>
        <w:autoSpaceDN w:val="0"/>
        <w:adjustRightInd w:val="0"/>
        <w:rPr>
          <w:rFonts w:eastAsia="HiddenHorzOCR" w:cs="HiddenHorzOCR"/>
          <w:color w:val="FF0000"/>
          <w:sz w:val="28"/>
          <w:szCs w:val="28"/>
        </w:rPr>
      </w:pP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r w:rsidRPr="00D354A1">
        <w:rPr>
          <w:rFonts w:eastAsia="HiddenHorzOCR" w:cs="HiddenHorzOCR"/>
          <w:color w:val="FF0000"/>
        </w:rPr>
        <w:t>Профессиональные отрезные алмазные круги с непрерывной гофрированной режущей  кромкой типа</w:t>
      </w:r>
      <w:r w:rsidRPr="00D354A1">
        <w:rPr>
          <w:rFonts w:eastAsia="HiddenHorzOCR" w:cs="HiddenHorzOCR"/>
          <w:color w:val="FF0000"/>
          <w:sz w:val="20"/>
          <w:szCs w:val="20"/>
        </w:rPr>
        <w:t xml:space="preserve"> </w:t>
      </w:r>
      <w:r w:rsidRPr="00D354A1">
        <w:rPr>
          <w:rFonts w:eastAsia="HiddenHorzOCR" w:cs="HiddenHorzOCR"/>
          <w:color w:val="FF0000"/>
        </w:rPr>
        <w:t xml:space="preserve">«Универсал Профи Турбо» имеют свои специфические отличительные особенности. 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r w:rsidRPr="00D354A1">
        <w:rPr>
          <w:rFonts w:eastAsia="HiddenHorzOCR" w:cs="HiddenHorzOCR"/>
          <w:color w:val="FF0000"/>
        </w:rPr>
        <w:t xml:space="preserve">С одной стороны, они могут  рассматриваться как «бюджетная» альтернатива сегментных кругов, изготовленных с применением лазерного луча.  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r w:rsidRPr="00D354A1">
        <w:rPr>
          <w:rFonts w:eastAsia="HiddenHorzOCR" w:cs="HiddenHorzOCR"/>
          <w:color w:val="FF0000"/>
        </w:rPr>
        <w:t xml:space="preserve">С другой, они обладают некоторыми  преимуществами относительно сегментных кругов, которые определяются не только привлекательной  ценой. 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proofErr w:type="gramStart"/>
      <w:r w:rsidRPr="00D354A1">
        <w:rPr>
          <w:rFonts w:eastAsia="HiddenHorzOCR" w:cs="HiddenHorzOCR"/>
          <w:color w:val="FF0000"/>
        </w:rPr>
        <w:t>Во</w:t>
      </w:r>
      <w:proofErr w:type="gramEnd"/>
      <w:r w:rsidRPr="00D354A1">
        <w:rPr>
          <w:rFonts w:eastAsia="HiddenHorzOCR" w:cs="HiddenHorzOCR"/>
          <w:color w:val="FF0000"/>
        </w:rPr>
        <w:t xml:space="preserve"> первых это более чистый рез, из-за отсутствия межсегментных пазов. 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r w:rsidRPr="00D354A1">
        <w:rPr>
          <w:rFonts w:eastAsia="HiddenHorzOCR" w:cs="HiddenHorzOCR"/>
          <w:color w:val="FF0000"/>
        </w:rPr>
        <w:t>Во вторых способность выдерживать повышенные, в сравнении с сегментными кругами, осевые нагрузки, что повышает безопасность работ и делает возможным, в некоторых случаях, производить ими торцевое шлифование.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  <w:r w:rsidRPr="00D354A1">
        <w:rPr>
          <w:rFonts w:eastAsia="HiddenHorzOCR" w:cs="HiddenHorzOCR"/>
          <w:color w:val="FF0000"/>
        </w:rPr>
        <w:t>Гофрированная кромка круга «Универсал Профи Турбо» имеет ярко выраженный, высокий профиль. Это способствует более эффективному удалению продуктов резания из рабочей зоны и эффективному охлаждению самого корпуса круга, что значительно повышает  производительность кругов, делая их  сравнимыми по этому показателю с профессиональными сегментными кругами.</w:t>
      </w:r>
    </w:p>
    <w:p w:rsidR="0011501D" w:rsidRPr="00D354A1" w:rsidRDefault="0011501D" w:rsidP="0011501D">
      <w:pPr>
        <w:autoSpaceDE w:val="0"/>
        <w:autoSpaceDN w:val="0"/>
        <w:adjustRightInd w:val="0"/>
        <w:ind w:firstLine="708"/>
        <w:rPr>
          <w:rFonts w:eastAsia="HiddenHorzOCR" w:cs="HiddenHorzOCR"/>
          <w:color w:val="FF0000"/>
        </w:rPr>
      </w:pPr>
    </w:p>
    <w:p w:rsidR="008B42DE" w:rsidRDefault="008B42DE"/>
    <w:sectPr w:rsidR="008B42DE" w:rsidSect="00442FDD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1501D"/>
    <w:rsid w:val="0011501D"/>
    <w:rsid w:val="00577D8B"/>
    <w:rsid w:val="00626FF0"/>
    <w:rsid w:val="008B42DE"/>
    <w:rsid w:val="00D354A1"/>
    <w:rsid w:val="00F0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6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2013-02-13T14:49:00Z</dcterms:created>
  <dcterms:modified xsi:type="dcterms:W3CDTF">2013-02-13T14:52:00Z</dcterms:modified>
</cp:coreProperties>
</file>